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7" w:lineRule="auto"/>
        <w:rPr>
          <w:rFonts w:ascii="Arial"/>
          <w:sz w:val="21"/>
        </w:rPr>
      </w:pPr>
      <w:r>
        <w:pict>
          <v:shape id="_x0000_s2" style="position:absolute;margin-left:90pt;margin-top:133.7pt;mso-position-vertical-relative:page;mso-position-horizontal-relative:page;width:415pt;height:0.75pt;z-index:251659264;" o:allowincell="f" fillcolor="#000000" filled="true" stroked="false" coordsize="8300,15" coordorigin="0,0" path="m,l8300,0l8300,14l0,14l0,0xe"/>
        </w:pic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1200911</wp:posOffset>
            </wp:positionH>
            <wp:positionV relativeFrom="page">
              <wp:posOffset>914400</wp:posOffset>
            </wp:positionV>
            <wp:extent cx="1990344" cy="7376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034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7566"/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机构文档</w:t>
      </w:r>
    </w:p>
    <w:p>
      <w:pPr>
        <w:ind w:left="2568"/>
        <w:spacing w:before="286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临床试验项目基本信息</w:t>
      </w:r>
    </w:p>
    <w:p>
      <w:pPr>
        <w:spacing w:before="77"/>
        <w:rPr/>
      </w:pPr>
      <w:r/>
    </w:p>
    <w:tbl>
      <w:tblPr>
        <w:tblStyle w:val="TableNormal"/>
        <w:tblW w:w="8609" w:type="dxa"/>
        <w:tblInd w:w="12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59"/>
        <w:gridCol w:w="2443"/>
        <w:gridCol w:w="1934"/>
        <w:gridCol w:w="2373"/>
      </w:tblGrid>
      <w:tr>
        <w:trPr>
          <w:trHeight w:val="881" w:hRule="atLeast"/>
        </w:trPr>
        <w:tc>
          <w:tcPr>
            <w:tcW w:w="185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456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项目名称</w:t>
            </w:r>
          </w:p>
        </w:tc>
        <w:tc>
          <w:tcPr>
            <w:tcW w:w="675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721" w:hRule="atLeast"/>
        </w:trPr>
        <w:tc>
          <w:tcPr>
            <w:tcW w:w="1859" w:type="dxa"/>
            <w:vAlign w:val="top"/>
          </w:tcPr>
          <w:p>
            <w:pPr>
              <w:ind w:left="421"/>
              <w:spacing w:before="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FF0000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  <w:spacing w:val="-2"/>
              </w:rPr>
              <w:t>试验药物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color w:val="FF0000"/>
                <w:spacing w:val="-2"/>
              </w:rPr>
              <w:t>/</w:t>
            </w:r>
          </w:p>
          <w:p>
            <w:pPr>
              <w:ind w:left="464"/>
              <w:spacing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FF0000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  <w:spacing w:val="-5"/>
              </w:rPr>
              <w:t>医疗器械</w:t>
            </w:r>
          </w:p>
        </w:tc>
        <w:tc>
          <w:tcPr>
            <w:tcW w:w="675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1859" w:type="dxa"/>
            <w:vAlign w:val="top"/>
          </w:tcPr>
          <w:p>
            <w:pPr>
              <w:ind w:left="212"/>
              <w:spacing w:before="16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立项批准日期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1859" w:type="dxa"/>
            <w:vAlign w:val="top"/>
          </w:tcPr>
          <w:p>
            <w:pPr>
              <w:ind w:left="212"/>
              <w:spacing w:before="16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伦理上会日期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ind w:left="250"/>
              <w:spacing w:before="16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伦理批准日期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1" w:hRule="atLeast"/>
        </w:trPr>
        <w:tc>
          <w:tcPr>
            <w:tcW w:w="1859" w:type="dxa"/>
            <w:vAlign w:val="top"/>
          </w:tcPr>
          <w:p>
            <w:pPr>
              <w:ind w:left="337"/>
              <w:spacing w:before="16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启动会日期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1859" w:type="dxa"/>
            <w:vAlign w:val="top"/>
          </w:tcPr>
          <w:p>
            <w:pPr>
              <w:ind w:left="456"/>
              <w:spacing w:before="16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首例知情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ind w:left="496"/>
              <w:spacing w:before="16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首例入组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1" w:hRule="atLeast"/>
        </w:trPr>
        <w:tc>
          <w:tcPr>
            <w:tcW w:w="1859" w:type="dxa"/>
            <w:vAlign w:val="top"/>
          </w:tcPr>
          <w:p>
            <w:pPr>
              <w:ind w:left="215"/>
              <w:spacing w:before="16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最后一例入组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ind w:left="253"/>
              <w:spacing w:before="16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最后一例出组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1859" w:type="dxa"/>
            <w:vAlign w:val="top"/>
          </w:tcPr>
          <w:p>
            <w:pPr>
              <w:ind w:left="212"/>
              <w:spacing w:before="16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计划入组例数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ind w:left="494"/>
              <w:spacing w:before="16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筛败例数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1859" w:type="dxa"/>
            <w:vAlign w:val="top"/>
          </w:tcPr>
          <w:p>
            <w:pPr>
              <w:ind w:left="218"/>
              <w:spacing w:before="16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实际入组例数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ind w:left="493"/>
              <w:spacing w:before="16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退出例数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1859" w:type="dxa"/>
            <w:vAlign w:val="top"/>
          </w:tcPr>
          <w:p>
            <w:pPr>
              <w:ind w:left="214"/>
              <w:spacing w:before="16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完成试验例数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2" w:hRule="atLeast"/>
        </w:trPr>
        <w:tc>
          <w:tcPr>
            <w:tcW w:w="1859" w:type="dxa"/>
            <w:vAlign w:val="top"/>
          </w:tcPr>
          <w:p>
            <w:pPr>
              <w:ind w:left="434"/>
              <w:spacing w:before="16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SAE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例数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ind w:left="530"/>
              <w:spacing w:before="16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AE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例数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1" w:hRule="atLeast"/>
        </w:trPr>
        <w:tc>
          <w:tcPr>
            <w:tcW w:w="1859" w:type="dxa"/>
            <w:vAlign w:val="top"/>
          </w:tcPr>
          <w:p>
            <w:pPr>
              <w:ind w:left="213"/>
              <w:spacing w:before="16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方案偏离例数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ind w:left="493"/>
              <w:spacing w:before="16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脱落例数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71" w:hRule="atLeast"/>
        </w:trPr>
        <w:tc>
          <w:tcPr>
            <w:tcW w:w="1859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453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脱落原因</w:t>
            </w:r>
          </w:p>
        </w:tc>
        <w:tc>
          <w:tcPr>
            <w:tcW w:w="675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</w:tbl>
    <w:p>
      <w:pPr>
        <w:spacing w:line="363" w:lineRule="auto"/>
        <w:rPr>
          <w:rFonts w:ascii="Arial"/>
          <w:sz w:val="21"/>
        </w:rPr>
      </w:pPr>
      <w:r/>
    </w:p>
    <w:p>
      <w:pPr>
        <w:ind w:left="641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PI </w:t>
      </w:r>
      <w:r>
        <w:rPr>
          <w:rFonts w:ascii="SimSun" w:hAnsi="SimSun" w:eastAsia="SimSun" w:cs="SimSun"/>
          <w:sz w:val="28"/>
          <w:szCs w:val="28"/>
          <w:spacing w:val="-9"/>
        </w:rPr>
        <w:t>签字：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                          </w:t>
      </w:r>
      <w:r>
        <w:rPr>
          <w:rFonts w:ascii="SimSun" w:hAnsi="SimSun" w:eastAsia="SimSun" w:cs="SimSun"/>
          <w:sz w:val="28"/>
          <w:szCs w:val="28"/>
          <w:spacing w:val="-9"/>
        </w:rPr>
        <w:t>日</w:t>
      </w:r>
      <w:r>
        <w:rPr>
          <w:rFonts w:ascii="SimSun" w:hAnsi="SimSun" w:eastAsia="SimSun" w:cs="SimSun"/>
          <w:sz w:val="28"/>
          <w:szCs w:val="28"/>
          <w:spacing w:val="10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9"/>
        </w:rPr>
        <w:t>期：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166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递交人签字：             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              日</w:t>
      </w:r>
      <w:r>
        <w:rPr>
          <w:rFonts w:ascii="SimSun" w:hAnsi="SimSun" w:eastAsia="SimSun" w:cs="SimSun"/>
          <w:sz w:val="28"/>
          <w:szCs w:val="28"/>
          <w:spacing w:val="7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5"/>
        </w:rPr>
        <w:t>期：</w:t>
      </w:r>
    </w:p>
    <w:sectPr>
      <w:pgSz w:w="11900" w:h="16840"/>
      <w:pgMar w:top="1431" w:right="1377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shijian 史</dc:creator>
  <dcterms:created xsi:type="dcterms:W3CDTF">2023-05-19T09:15:37Z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2024-03-05T10:56:07</vt:filetime>
  </property>
</Properties>
</file>